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6D" w:rsidRPr="009A7BDE" w:rsidRDefault="00E86C6D" w:rsidP="00E86C6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-30480</wp:posOffset>
            </wp:positionV>
            <wp:extent cx="771525" cy="1257300"/>
            <wp:effectExtent l="19050" t="0" r="9525" b="0"/>
            <wp:wrapNone/>
            <wp:docPr id="5" name="Picture 9" descr="EFCA-logo_color_rus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CA-logo_color_rus_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C6D" w:rsidRPr="009A7BDE" w:rsidRDefault="00E86C6D" w:rsidP="00E86C6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55245</wp:posOffset>
            </wp:positionV>
            <wp:extent cx="1571625" cy="767080"/>
            <wp:effectExtent l="0" t="0" r="9525" b="0"/>
            <wp:wrapSquare wrapText="bothSides"/>
            <wp:docPr id="6" name="Рисунок 6" descr="_бизнес-фабрика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бизнес-фабрика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4"/>
          <w:szCs w:val="44"/>
        </w:rPr>
        <w:t xml:space="preserve">                </w:t>
      </w:r>
    </w:p>
    <w:p w:rsidR="00E86C6D" w:rsidRPr="009A7BDE" w:rsidRDefault="00E86C6D" w:rsidP="00E86C6D">
      <w:pPr>
        <w:ind w:left="-540" w:right="175"/>
        <w:jc w:val="center"/>
        <w:rPr>
          <w:rFonts w:ascii="Arial" w:hAnsi="Arial" w:cs="Arial"/>
          <w:b/>
        </w:rPr>
      </w:pPr>
      <w:r w:rsidRPr="009A7BDE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45pt;width:189pt;height:36pt;z-index:251661312;mso-position-horizontal:center;mso-position-horizontal-relative:margin" filled="f" stroked="f">
            <v:textbox style="mso-next-textbox:#_x0000_s1027">
              <w:txbxContent>
                <w:p w:rsidR="00E86C6D" w:rsidRDefault="00E86C6D" w:rsidP="00E86C6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ПРЕСС-АНОНС</w:t>
                  </w:r>
                </w:p>
                <w:p w:rsidR="00E86C6D" w:rsidRPr="007022A7" w:rsidRDefault="00E86C6D" w:rsidP="00E86C6D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E86C6D" w:rsidRPr="00E86C6D" w:rsidRDefault="00E86C6D" w:rsidP="00E86C6D">
      <w:pPr>
        <w:tabs>
          <w:tab w:val="left" w:pos="242"/>
        </w:tabs>
        <w:ind w:left="-540"/>
        <w:rPr>
          <w:rFonts w:ascii="Arial" w:hAnsi="Arial" w:cs="Arial"/>
          <w:b/>
          <w:sz w:val="48"/>
          <w:szCs w:val="48"/>
        </w:rPr>
      </w:pPr>
      <w:r w:rsidRPr="00E86C6D">
        <w:rPr>
          <w:rFonts w:ascii="Arial" w:hAnsi="Arial" w:cs="Arial"/>
          <w:b/>
          <w:sz w:val="48"/>
          <w:szCs w:val="48"/>
        </w:rPr>
        <w:tab/>
      </w:r>
    </w:p>
    <w:p w:rsidR="00E86C6D" w:rsidRPr="00E86C6D" w:rsidRDefault="00E86C6D" w:rsidP="00E86C6D">
      <w:pPr>
        <w:tabs>
          <w:tab w:val="left" w:pos="900"/>
        </w:tabs>
        <w:rPr>
          <w:rFonts w:ascii="Arial" w:hAnsi="Arial" w:cs="Arial"/>
          <w:b/>
          <w:bCs/>
          <w:sz w:val="21"/>
          <w:szCs w:val="21"/>
        </w:rPr>
      </w:pPr>
    </w:p>
    <w:p w:rsidR="00E86C6D" w:rsidRPr="009A7BDE" w:rsidRDefault="00E86C6D" w:rsidP="00E86C6D">
      <w:pPr>
        <w:tabs>
          <w:tab w:val="left" w:pos="900"/>
        </w:tabs>
        <w:ind w:left="-540"/>
        <w:jc w:val="center"/>
        <w:rPr>
          <w:rFonts w:ascii="Arial" w:hAnsi="Arial" w:cs="Arial"/>
          <w:b/>
          <w:bCs/>
          <w:sz w:val="21"/>
          <w:szCs w:val="21"/>
        </w:rPr>
      </w:pPr>
      <w:r w:rsidRPr="009A7BDE">
        <w:rPr>
          <w:rFonts w:ascii="Arial" w:hAnsi="Arial" w:cs="Arial"/>
          <w:noProof/>
        </w:rPr>
        <w:pict>
          <v:shape id="_x0000_s1028" type="#_x0000_t202" style="position:absolute;left:0;text-align:left;margin-left:41pt;margin-top:7.6pt;width:414pt;height:25.85pt;z-index:251662336;mso-position-horizontal-relative:margin" filled="f" stroked="f">
            <v:textbox style="mso-next-textbox:#_x0000_s1028">
              <w:txbxContent>
                <w:p w:rsidR="00E86C6D" w:rsidRPr="00206BCB" w:rsidRDefault="00E86C6D" w:rsidP="00E86C6D">
                  <w:pPr>
                    <w:pStyle w:val="a5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sz w:val="14"/>
                      <w:szCs w:val="14"/>
                      <w:lang w:val="kk-KZ"/>
                    </w:rPr>
                    <w:t>ОАЕҚ - Қазақстан</w:t>
                  </w:r>
                  <w:r w:rsidRPr="002B0F0A">
                    <w:rPr>
                      <w:rFonts w:cs="Arial"/>
                      <w:b/>
                      <w:sz w:val="14"/>
                      <w:szCs w:val="14"/>
                    </w:rPr>
                    <w:t>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050008, </w:t>
                  </w:r>
                  <w:r>
                    <w:rPr>
                      <w:rFonts w:cs="Arial"/>
                      <w:sz w:val="14"/>
                      <w:szCs w:val="14"/>
                      <w:lang w:val="kk-KZ"/>
                    </w:rPr>
                    <w:t>Қазақстан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Алматы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AB4357">
                    <w:rPr>
                      <w:rFonts w:cs="Arial"/>
                      <w:sz w:val="14"/>
                      <w:szCs w:val="14"/>
                    </w:rPr>
                    <w:t>Биокомбинатская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  <w:lang w:val="kk-KZ"/>
                    </w:rPr>
                    <w:t xml:space="preserve"> көшесі</w:t>
                  </w:r>
                  <w:r w:rsidRPr="00AB4357">
                    <w:rPr>
                      <w:rFonts w:cs="Arial"/>
                      <w:sz w:val="14"/>
                      <w:szCs w:val="14"/>
                    </w:rPr>
                    <w:t xml:space="preserve">, 7А, </w:t>
                  </w:r>
                  <w:r>
                    <w:rPr>
                      <w:rFonts w:cs="Arial"/>
                      <w:sz w:val="14"/>
                      <w:szCs w:val="14"/>
                    </w:rPr>
                    <w:t>т</w:t>
                  </w:r>
                  <w:r w:rsidRPr="002B0F0A">
                    <w:rPr>
                      <w:rFonts w:cs="Arial"/>
                      <w:sz w:val="14"/>
                      <w:szCs w:val="14"/>
                    </w:rPr>
                    <w:t>ел</w:t>
                  </w:r>
                  <w:r>
                    <w:rPr>
                      <w:rFonts w:cs="Arial"/>
                      <w:sz w:val="14"/>
                      <w:szCs w:val="14"/>
                      <w:lang w:val="de-DE"/>
                    </w:rPr>
                    <w:t>.</w:t>
                  </w:r>
                  <w:r>
                    <w:rPr>
                      <w:rFonts w:cs="Arial"/>
                      <w:sz w:val="14"/>
                      <w:szCs w:val="14"/>
                    </w:rPr>
                    <w:t>: (727) 250-18-10, факс: (727) 250-18-11</w:t>
                  </w:r>
                </w:p>
                <w:p w:rsidR="00E86C6D" w:rsidRPr="00206BCB" w:rsidRDefault="00E86C6D" w:rsidP="00E86C6D">
                  <w:pPr>
                    <w:pStyle w:val="a5"/>
                    <w:jc w:val="center"/>
                    <w:rPr>
                      <w:rFonts w:cs="Arial"/>
                      <w:sz w:val="14"/>
                      <w:szCs w:val="14"/>
                      <w:lang w:val="en-US"/>
                    </w:rPr>
                  </w:pPr>
                  <w:r w:rsidRPr="00E31696">
                    <w:rPr>
                      <w:rFonts w:cs="Arial"/>
                      <w:sz w:val="14"/>
                      <w:szCs w:val="14"/>
                      <w:lang w:val="de-DE"/>
                    </w:rPr>
                    <w:t>e-</w:t>
                  </w:r>
                  <w:proofErr w:type="spellStart"/>
                  <w:r w:rsidRPr="00E31696">
                    <w:rPr>
                      <w:rFonts w:cs="Arial"/>
                      <w:sz w:val="14"/>
                      <w:szCs w:val="14"/>
                      <w:lang w:val="de-DE"/>
                    </w:rPr>
                    <w:t>mail</w:t>
                  </w:r>
                  <w:proofErr w:type="spellEnd"/>
                  <w:r w:rsidRPr="00E31696">
                    <w:rPr>
                      <w:rFonts w:cs="Arial"/>
                      <w:sz w:val="14"/>
                      <w:szCs w:val="14"/>
                      <w:lang w:val="de-DE"/>
                    </w:rPr>
                    <w:t xml:space="preserve">: </w:t>
                  </w:r>
                  <w:hyperlink r:id="rId6" w:history="1">
                    <w:r w:rsidRPr="00BD6548">
                      <w:rPr>
                        <w:rStyle w:val="a3"/>
                        <w:rFonts w:cs="Arial"/>
                        <w:sz w:val="14"/>
                        <w:szCs w:val="14"/>
                        <w:lang w:val="en-US"/>
                      </w:rPr>
                      <w:t>almaty</w:t>
                    </w:r>
                    <w:r w:rsidRPr="00BD6548">
                      <w:rPr>
                        <w:rStyle w:val="a3"/>
                        <w:rFonts w:cs="Arial"/>
                        <w:sz w:val="14"/>
                        <w:szCs w:val="14"/>
                        <w:lang w:val="de-DE"/>
                      </w:rPr>
                      <w:t>@ef-ca.org</w:t>
                    </w:r>
                  </w:hyperlink>
                  <w:r w:rsidRPr="00F92B5D">
                    <w:rPr>
                      <w:rFonts w:cs="Arial"/>
                      <w:sz w:val="14"/>
                      <w:szCs w:val="14"/>
                      <w:lang w:val="en-US"/>
                    </w:rPr>
                    <w:t>,</w:t>
                  </w:r>
                  <w:r w:rsidRPr="00E84468">
                    <w:rPr>
                      <w:rFonts w:cs="Arial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веб</w:t>
                  </w:r>
                  <w:proofErr w:type="spellEnd"/>
                  <w:r w:rsidRPr="00F92B5D">
                    <w:rPr>
                      <w:rFonts w:cs="Arial"/>
                      <w:sz w:val="14"/>
                      <w:szCs w:val="14"/>
                      <w:lang w:val="en-US"/>
                    </w:rPr>
                    <w:t>-</w:t>
                  </w:r>
                  <w:r>
                    <w:rPr>
                      <w:rFonts w:cs="Arial"/>
                      <w:sz w:val="14"/>
                      <w:szCs w:val="14"/>
                    </w:rPr>
                    <w:t>сайт</w:t>
                  </w:r>
                  <w:r w:rsidRPr="00E31696">
                    <w:rPr>
                      <w:rFonts w:cs="Arial"/>
                      <w:sz w:val="14"/>
                      <w:szCs w:val="14"/>
                      <w:lang w:val="de-DE"/>
                    </w:rPr>
                    <w:t xml:space="preserve">: </w:t>
                  </w:r>
                  <w:hyperlink r:id="rId7" w:history="1">
                    <w:r w:rsidRPr="00710C4D">
                      <w:rPr>
                        <w:rStyle w:val="a3"/>
                        <w:rFonts w:cs="Arial"/>
                        <w:sz w:val="14"/>
                        <w:szCs w:val="14"/>
                        <w:lang w:val="de-DE"/>
                      </w:rPr>
                      <w:t>www.ef-ca.kz</w:t>
                    </w:r>
                  </w:hyperlink>
                  <w:r>
                    <w:rPr>
                      <w:rFonts w:cs="Arial"/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E86C6D" w:rsidRPr="00E31696" w:rsidRDefault="00E86C6D" w:rsidP="00E86C6D">
                  <w:pPr>
                    <w:rPr>
                      <w:szCs w:val="16"/>
                      <w:lang w:val="de-DE"/>
                    </w:rPr>
                  </w:pPr>
                </w:p>
              </w:txbxContent>
            </v:textbox>
          </v:shape>
        </w:pict>
      </w:r>
      <w:r w:rsidRPr="009A7BDE">
        <w:rPr>
          <w:rFonts w:ascii="Arial" w:hAnsi="Arial" w:cs="Arial"/>
          <w:noProof/>
        </w:rPr>
        <w:pict>
          <v:line id="_x0000_s1026" style="position:absolute;left:0;text-align:left;flip:y;z-index:251660288" from="-9pt,7.6pt" to="508.05pt,7.6pt" strokeweight="1.5pt"/>
        </w:pict>
      </w:r>
    </w:p>
    <w:p w:rsidR="00E86C6D" w:rsidRPr="009A7BDE" w:rsidRDefault="00E86C6D" w:rsidP="00E86C6D">
      <w:pPr>
        <w:tabs>
          <w:tab w:val="left" w:pos="900"/>
        </w:tabs>
        <w:ind w:left="-540"/>
        <w:jc w:val="center"/>
        <w:rPr>
          <w:rFonts w:ascii="Arial" w:hAnsi="Arial" w:cs="Arial"/>
          <w:b/>
          <w:bCs/>
          <w:sz w:val="21"/>
          <w:szCs w:val="21"/>
        </w:rPr>
      </w:pPr>
    </w:p>
    <w:p w:rsidR="00E86C6D" w:rsidRPr="00E86C6D" w:rsidRDefault="00E86C6D" w:rsidP="00E86C6D">
      <w:pPr>
        <w:tabs>
          <w:tab w:val="left" w:pos="900"/>
        </w:tabs>
        <w:rPr>
          <w:rFonts w:ascii="Arial" w:hAnsi="Arial" w:cs="Arial"/>
          <w:b/>
          <w:bCs/>
          <w:sz w:val="21"/>
          <w:szCs w:val="21"/>
        </w:rPr>
      </w:pPr>
    </w:p>
    <w:p w:rsidR="00E86C6D" w:rsidRDefault="00E86C6D" w:rsidP="00E86C6D">
      <w:pPr>
        <w:jc w:val="both"/>
        <w:rPr>
          <w:rFonts w:ascii="Arial" w:hAnsi="Arial" w:cs="Arial"/>
          <w:b/>
          <w:sz w:val="22"/>
          <w:szCs w:val="22"/>
        </w:rPr>
      </w:pPr>
    </w:p>
    <w:p w:rsidR="00E86C6D" w:rsidRPr="00E86C6D" w:rsidRDefault="00E86C6D" w:rsidP="00E86C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Әлеуметтік кәсіпкерлік бойынша</w:t>
      </w:r>
      <w:r w:rsidRPr="00E86C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kk-KZ"/>
        </w:rPr>
        <w:t xml:space="preserve">практикум </w:t>
      </w:r>
      <w:r w:rsidRPr="00E86C6D">
        <w:rPr>
          <w:rFonts w:ascii="Arial" w:hAnsi="Arial" w:cs="Arial"/>
          <w:b/>
        </w:rPr>
        <w:t>– 2016</w:t>
      </w:r>
    </w:p>
    <w:p w:rsidR="00E86C6D" w:rsidRPr="00E86C6D" w:rsidRDefault="00E86C6D" w:rsidP="00E86C6D">
      <w:pPr>
        <w:jc w:val="center"/>
        <w:rPr>
          <w:rFonts w:ascii="Arial" w:hAnsi="Arial" w:cs="Arial"/>
          <w:sz w:val="22"/>
          <w:szCs w:val="22"/>
        </w:rPr>
      </w:pPr>
    </w:p>
    <w:p w:rsidR="00E86C6D" w:rsidRDefault="00E86C6D" w:rsidP="00E86C6D">
      <w:pPr>
        <w:rPr>
          <w:rFonts w:ascii="Arial" w:hAnsi="Arial" w:cs="Arial"/>
          <w:b/>
          <w:sz w:val="22"/>
          <w:szCs w:val="22"/>
        </w:rPr>
      </w:pPr>
    </w:p>
    <w:p w:rsidR="00E86C6D" w:rsidRPr="00E86C6D" w:rsidRDefault="00E86C6D" w:rsidP="00E86C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kk-KZ"/>
        </w:rPr>
        <w:t>Құрметті журналистер</w:t>
      </w:r>
      <w:r w:rsidRPr="00E86C6D">
        <w:rPr>
          <w:rFonts w:ascii="Arial" w:hAnsi="Arial" w:cs="Arial"/>
          <w:b/>
          <w:sz w:val="22"/>
          <w:szCs w:val="22"/>
        </w:rPr>
        <w:t>,</w:t>
      </w:r>
    </w:p>
    <w:p w:rsidR="00E86C6D" w:rsidRPr="00E86C6D" w:rsidRDefault="00E86C6D" w:rsidP="00E86C6D">
      <w:pPr>
        <w:rPr>
          <w:rFonts w:ascii="Arial" w:hAnsi="Arial" w:cs="Arial"/>
          <w:b/>
          <w:sz w:val="22"/>
          <w:szCs w:val="22"/>
        </w:rPr>
      </w:pPr>
    </w:p>
    <w:p w:rsidR="00E86C6D" w:rsidRDefault="00E86C6D" w:rsidP="00E86C6D">
      <w:pPr>
        <w:spacing w:after="120"/>
        <w:jc w:val="both"/>
        <w:rPr>
          <w:rFonts w:ascii="Arial" w:hAnsi="Arial" w:cs="Arial"/>
          <w:b/>
          <w:sz w:val="22"/>
          <w:szCs w:val="22"/>
          <w:lang w:val="kk-KZ"/>
        </w:rPr>
      </w:pPr>
      <w:r>
        <w:rPr>
          <w:rFonts w:ascii="Arial" w:hAnsi="Arial" w:cs="Arial"/>
          <w:b/>
          <w:sz w:val="22"/>
          <w:szCs w:val="22"/>
          <w:lang w:val="kk-KZ"/>
        </w:rPr>
        <w:t>Сіздерді Халықаралық әлеуметтік бизнес күнін атап өтуге шақырамыз!</w:t>
      </w:r>
    </w:p>
    <w:p w:rsidR="00E86C6D" w:rsidRPr="00E86C6D" w:rsidRDefault="00E86C6D" w:rsidP="00E86C6D">
      <w:pPr>
        <w:spacing w:after="120"/>
        <w:jc w:val="both"/>
        <w:rPr>
          <w:rFonts w:ascii="Arial" w:hAnsi="Arial" w:cs="Arial"/>
          <w:b/>
          <w:sz w:val="22"/>
          <w:szCs w:val="22"/>
          <w:lang w:val="kk-KZ"/>
        </w:rPr>
      </w:pPr>
      <w:r>
        <w:rPr>
          <w:rFonts w:ascii="Arial" w:hAnsi="Arial" w:cs="Arial"/>
          <w:b/>
          <w:sz w:val="22"/>
          <w:szCs w:val="22"/>
          <w:lang w:val="kk-KZ"/>
        </w:rPr>
        <w:t xml:space="preserve">30 маусым сағат 15:00 мен 20:00 аралығында Алматыда </w:t>
      </w:r>
      <w:r>
        <w:rPr>
          <w:rFonts w:ascii="Arial" w:hAnsi="Arial" w:cs="Arial"/>
          <w:b/>
          <w:lang w:val="kk-KZ"/>
        </w:rPr>
        <w:t>Әлеуметтік кәсіпкерлік бойынша</w:t>
      </w:r>
      <w:r w:rsidRPr="00E86C6D">
        <w:rPr>
          <w:rFonts w:ascii="Arial" w:hAnsi="Arial" w:cs="Arial"/>
          <w:b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 xml:space="preserve">практикум </w:t>
      </w:r>
      <w:r w:rsidRPr="00E86C6D">
        <w:rPr>
          <w:rFonts w:ascii="Arial" w:hAnsi="Arial" w:cs="Arial"/>
          <w:lang w:val="kk-KZ"/>
        </w:rPr>
        <w:t>өткізіледі</w:t>
      </w:r>
      <w:r>
        <w:rPr>
          <w:rFonts w:ascii="Arial" w:hAnsi="Arial" w:cs="Arial"/>
          <w:lang w:val="kk-KZ"/>
        </w:rPr>
        <w:t xml:space="preserve"> (мекен-жайы: Бизнес Фабрика, </w:t>
      </w:r>
      <w:r w:rsidRPr="00E86C6D">
        <w:rPr>
          <w:rFonts w:ascii="Arial" w:hAnsi="Arial" w:cs="Arial"/>
          <w:sz w:val="22"/>
          <w:szCs w:val="22"/>
          <w:lang w:val="kk-KZ"/>
        </w:rPr>
        <w:t>«Almaty Towers»</w:t>
      </w:r>
      <w:r>
        <w:rPr>
          <w:rFonts w:ascii="Arial" w:hAnsi="Arial" w:cs="Arial"/>
          <w:sz w:val="22"/>
          <w:szCs w:val="22"/>
          <w:lang w:val="kk-KZ"/>
        </w:rPr>
        <w:t xml:space="preserve"> СОК, Байзақов көшесі, 280).</w:t>
      </w:r>
    </w:p>
    <w:p w:rsidR="00E86C6D" w:rsidRPr="00E86C6D" w:rsidRDefault="00E86C6D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 w:rsidRPr="00E86C6D">
        <w:rPr>
          <w:rFonts w:ascii="Arial" w:hAnsi="Arial" w:cs="Arial"/>
          <w:sz w:val="22"/>
          <w:szCs w:val="22"/>
          <w:lang w:val="kk-KZ"/>
        </w:rPr>
        <w:t xml:space="preserve">Практикумды Халықаралық әлеуметтік бизнес күнін атап өту шеңберінде Қазақстандағы әлеуметтік кәсіпкерлердің әлеуетін күшейту және әлеуметтік кәсіпкерлікті дамыту мақсатымен Орталық Азияның Еуразия Қоры ұйымдастырады. </w:t>
      </w:r>
    </w:p>
    <w:p w:rsidR="00E86C6D" w:rsidRDefault="00E86C6D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>Практикумға әлеуметтік кәсіпкерлер, әлеуметтік жобаларды қаржыландыруға мүдделі халықаралық компаниялар, және әлеуметтік мәселелерді шеше</w:t>
      </w:r>
      <w:r w:rsidR="00F24BE0">
        <w:rPr>
          <w:rFonts w:ascii="Arial" w:hAnsi="Arial" w:cs="Arial"/>
          <w:sz w:val="22"/>
          <w:szCs w:val="22"/>
          <w:lang w:val="kk-KZ"/>
        </w:rPr>
        <w:t xml:space="preserve">тін бизнесті бастауды жоспарлап жүрген бастамашыл азаматтар мен ҮЕҰ көшбасшылары жиналады. </w:t>
      </w:r>
    </w:p>
    <w:p w:rsidR="00F24BE0" w:rsidRDefault="00F24BE0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 xml:space="preserve">Қатысушыларды өз идеяларын дамытып, бизнес-үлгі ретінде рәсімдеуге, әлеуметтік кәсіпорынның әрі қарайғы даму қадамдарын анықтауға көмектесетін коучинг пен бизнес-жоспарлау элементтері  бар іс-тәжірибелік техникалар күтуде. Креативті сессиялардан соң табысты әлеуметтік кәсіпкерлер бизнесті жүргізу тәжірибесімен бөліседі. Шараның соңында қатысушыларды өз істерін дамытуға септігін тигізетін бағалы ұтыстар ойыны күтеді. </w:t>
      </w:r>
    </w:p>
    <w:p w:rsidR="00F24BE0" w:rsidRDefault="00F24BE0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 xml:space="preserve">Сондай-ақ практикум шеңберінде әлеуметтік кәсіпкерлік саласындағы </w:t>
      </w:r>
      <w:r w:rsidRPr="00F24BE0">
        <w:rPr>
          <w:rFonts w:ascii="Arial" w:hAnsi="Arial" w:cs="Arial"/>
          <w:b/>
          <w:sz w:val="22"/>
          <w:szCs w:val="22"/>
          <w:lang w:val="kk-KZ"/>
        </w:rPr>
        <w:t>журналистерге арналған байқауға</w:t>
      </w:r>
      <w:r>
        <w:rPr>
          <w:rFonts w:ascii="Arial" w:hAnsi="Arial" w:cs="Arial"/>
          <w:sz w:val="22"/>
          <w:szCs w:val="22"/>
          <w:lang w:val="kk-KZ"/>
        </w:rPr>
        <w:t xml:space="preserve"> шолу жасалады. </w:t>
      </w:r>
    </w:p>
    <w:p w:rsidR="00F24BE0" w:rsidRDefault="00F24BE0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 xml:space="preserve">«Әлеуметтік кәсіпкерлік біздің қор үшін басым бағыттардың бірі, және де біз оның дамуына жан-жақты қолдау көрсетіп келеміз. </w:t>
      </w:r>
      <w:r w:rsidR="00B663B2">
        <w:rPr>
          <w:rFonts w:ascii="Arial" w:hAnsi="Arial" w:cs="Arial"/>
          <w:sz w:val="22"/>
          <w:szCs w:val="22"/>
          <w:lang w:val="kk-KZ"/>
        </w:rPr>
        <w:t xml:space="preserve">Біз еліміздегі әлеуметтік кәсіпкерлер санының барынша көп болғанын, және олардың өз істерінде табысқа жетулерін қатты қалаймыз, - деп ОАЕҚ Атқарушы директоры Ринад Темирбеков өз ойымен бөлісті. – </w:t>
      </w:r>
      <w:r w:rsidR="009550D0">
        <w:rPr>
          <w:rFonts w:ascii="Arial" w:hAnsi="Arial" w:cs="Arial"/>
          <w:sz w:val="22"/>
          <w:szCs w:val="22"/>
          <w:lang w:val="kk-KZ"/>
        </w:rPr>
        <w:t>Б</w:t>
      </w:r>
      <w:r w:rsidR="00B663B2">
        <w:rPr>
          <w:rFonts w:ascii="Arial" w:hAnsi="Arial" w:cs="Arial"/>
          <w:sz w:val="22"/>
          <w:szCs w:val="22"/>
          <w:lang w:val="kk-KZ"/>
        </w:rPr>
        <w:t xml:space="preserve">із Халықаралық әлеуметтік бизнес күнін атап өтуге және оны пайдамен өткізуге шешім қабылдадық. Бүгінгі </w:t>
      </w:r>
      <w:r w:rsidR="009550D0">
        <w:rPr>
          <w:rFonts w:ascii="Arial" w:hAnsi="Arial" w:cs="Arial"/>
          <w:sz w:val="22"/>
          <w:szCs w:val="22"/>
          <w:lang w:val="kk-KZ"/>
        </w:rPr>
        <w:t>таңда бір мәселені талқығ</w:t>
      </w:r>
      <w:r w:rsidR="00B663B2">
        <w:rPr>
          <w:rFonts w:ascii="Arial" w:hAnsi="Arial" w:cs="Arial"/>
          <w:sz w:val="22"/>
          <w:szCs w:val="22"/>
          <w:lang w:val="kk-KZ"/>
        </w:rPr>
        <w:t>а салумен шектелетін конференциялар мен форумдар жиі өткізіледі. Біз т</w:t>
      </w:r>
      <w:r w:rsidR="009550D0">
        <w:rPr>
          <w:rFonts w:ascii="Arial" w:hAnsi="Arial" w:cs="Arial"/>
          <w:sz w:val="22"/>
          <w:szCs w:val="22"/>
          <w:lang w:val="kk-KZ"/>
        </w:rPr>
        <w:t>әжірибеге басым ден қойып отырмыз</w:t>
      </w:r>
      <w:r w:rsidR="00B663B2">
        <w:rPr>
          <w:rFonts w:ascii="Arial" w:hAnsi="Arial" w:cs="Arial"/>
          <w:sz w:val="22"/>
          <w:szCs w:val="22"/>
          <w:lang w:val="kk-KZ"/>
        </w:rPr>
        <w:t xml:space="preserve">. Практикумда әрбір қатысушы еңбек етіп, нәтижесін ала алады». </w:t>
      </w:r>
    </w:p>
    <w:p w:rsidR="00B663B2" w:rsidRDefault="00B663B2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>Практикум Бизнес Фабрика базасында өтеді. Бұл Алматының орталығында 1600 кв. м аумақты алып жатқан креативті алаң, жұмыс пен бизнесті жүргізуге, іскерлік сұхбаттасу мен пайдалы контактілерге арналғ</w:t>
      </w:r>
      <w:r w:rsidR="009550D0">
        <w:rPr>
          <w:rFonts w:ascii="Arial" w:hAnsi="Arial" w:cs="Arial"/>
          <w:sz w:val="22"/>
          <w:szCs w:val="22"/>
          <w:lang w:val="kk-KZ"/>
        </w:rPr>
        <w:t>ан жаңа форматтағы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="009550D0">
        <w:rPr>
          <w:rFonts w:ascii="Arial" w:hAnsi="Arial" w:cs="Arial"/>
          <w:sz w:val="22"/>
          <w:szCs w:val="22"/>
          <w:lang w:val="kk-KZ"/>
        </w:rPr>
        <w:t>инфрақұрылым.</w:t>
      </w:r>
    </w:p>
    <w:p w:rsidR="00B663B2" w:rsidRDefault="00B663B2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 xml:space="preserve">Әлеуметтік кәсіпкерлік тек пайда әкеліп қана қоймай, әлеуметтік мәселелерді де шешетін болғандықтан дүниежүзілік танымалдылығы артып келеді. </w:t>
      </w:r>
    </w:p>
    <w:p w:rsidR="00B663B2" w:rsidRDefault="00B663B2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  <w:r w:rsidRPr="00584FF4">
        <w:rPr>
          <w:rFonts w:ascii="Arial" w:hAnsi="Arial" w:cs="Arial"/>
          <w:b/>
          <w:sz w:val="22"/>
          <w:szCs w:val="22"/>
          <w:lang w:val="kk-KZ"/>
        </w:rPr>
        <w:t>Халықаралық әлеуметтік кәсіпкерлік күні</w:t>
      </w:r>
      <w:r>
        <w:rPr>
          <w:rFonts w:ascii="Arial" w:hAnsi="Arial" w:cs="Arial"/>
          <w:sz w:val="22"/>
          <w:szCs w:val="22"/>
          <w:lang w:val="kk-KZ"/>
        </w:rPr>
        <w:t xml:space="preserve"> әлемде 2010</w:t>
      </w:r>
      <w:r w:rsidR="00584FF4">
        <w:rPr>
          <w:rFonts w:ascii="Arial" w:hAnsi="Arial" w:cs="Arial"/>
          <w:sz w:val="22"/>
          <w:szCs w:val="22"/>
          <w:lang w:val="kk-KZ"/>
        </w:rPr>
        <w:t xml:space="preserve"> жылдың 28 маусымынан бастап тойланып келеді. </w:t>
      </w:r>
      <w:r w:rsidR="00584FF4" w:rsidRPr="00584FF4">
        <w:rPr>
          <w:rFonts w:ascii="Arial" w:hAnsi="Arial" w:cs="Arial"/>
          <w:sz w:val="22"/>
          <w:szCs w:val="22"/>
          <w:lang w:val="kk-KZ"/>
        </w:rPr>
        <w:t>Халықаралық әлеуметтік кәсіпкерлік күні</w:t>
      </w:r>
      <w:r w:rsidR="00584FF4">
        <w:rPr>
          <w:rFonts w:ascii="Arial" w:hAnsi="Arial" w:cs="Arial"/>
          <w:sz w:val="22"/>
          <w:szCs w:val="22"/>
          <w:lang w:val="kk-KZ"/>
        </w:rPr>
        <w:t xml:space="preserve"> аясында дөңгелек үстелдер, семинарлар, тренингтер мен ми шабуылдары, әлеуметтік жобалардың көрмелері және стартап байқаулары, видеоконференциялар өткізіледі. 2016 жылы аталған күнге арналған шаралар Ресейдің әр түрлі қалаларында 15 маусымнан 3 шілдеге дейін өткізілмек. Қазақстан да аталған бастамаға қосылды. </w:t>
      </w:r>
    </w:p>
    <w:p w:rsidR="00B663B2" w:rsidRDefault="00B663B2" w:rsidP="00E86C6D">
      <w:pPr>
        <w:spacing w:after="120"/>
        <w:jc w:val="both"/>
        <w:rPr>
          <w:rFonts w:ascii="Arial" w:hAnsi="Arial" w:cs="Arial"/>
          <w:sz w:val="22"/>
          <w:szCs w:val="22"/>
          <w:lang w:val="kk-KZ"/>
        </w:rPr>
      </w:pPr>
    </w:p>
    <w:p w:rsidR="00584FF4" w:rsidRPr="00584FF4" w:rsidRDefault="00584FF4" w:rsidP="00584FF4">
      <w:pPr>
        <w:spacing w:after="120"/>
        <w:jc w:val="both"/>
        <w:rPr>
          <w:rFonts w:ascii="Arial" w:hAnsi="Arial" w:cs="Arial"/>
          <w:color w:val="0000FF"/>
          <w:sz w:val="22"/>
          <w:szCs w:val="22"/>
          <w:lang w:val="kk-KZ"/>
        </w:rPr>
      </w:pPr>
      <w:r w:rsidRPr="00584FF4">
        <w:rPr>
          <w:rFonts w:ascii="Arial" w:hAnsi="Arial" w:cs="Arial"/>
          <w:color w:val="0000FF"/>
          <w:sz w:val="22"/>
          <w:szCs w:val="22"/>
          <w:lang w:val="kk-KZ"/>
        </w:rPr>
        <w:t xml:space="preserve">Шараға </w:t>
      </w:r>
      <w:r w:rsidR="009550D0">
        <w:rPr>
          <w:rFonts w:ascii="Arial" w:hAnsi="Arial" w:cs="Arial"/>
          <w:color w:val="0000FF"/>
          <w:sz w:val="22"/>
          <w:szCs w:val="22"/>
          <w:lang w:val="kk-KZ"/>
        </w:rPr>
        <w:t>қатысуыңыз жөнінде</w:t>
      </w:r>
      <w:r w:rsidRPr="00584FF4">
        <w:rPr>
          <w:rFonts w:ascii="Arial" w:hAnsi="Arial" w:cs="Arial"/>
          <w:color w:val="0000FF"/>
          <w:sz w:val="22"/>
          <w:szCs w:val="22"/>
          <w:lang w:val="kk-KZ"/>
        </w:rPr>
        <w:t xml:space="preserve"> (727) 250 18 10, ішкі 115 тел. немесе </w:t>
      </w:r>
      <w:hyperlink r:id="rId8" w:history="1">
        <w:r w:rsidRPr="00584FF4">
          <w:rPr>
            <w:rStyle w:val="a3"/>
            <w:rFonts w:ascii="Arial" w:hAnsi="Arial" w:cs="Arial"/>
            <w:sz w:val="22"/>
            <w:szCs w:val="22"/>
            <w:lang w:val="kk-KZ"/>
          </w:rPr>
          <w:t>anastasiya@ef-ca.org</w:t>
        </w:r>
      </w:hyperlink>
      <w:r w:rsidRPr="00584FF4">
        <w:rPr>
          <w:rFonts w:ascii="Arial" w:hAnsi="Arial" w:cs="Arial"/>
          <w:color w:val="0000FF"/>
          <w:sz w:val="22"/>
          <w:szCs w:val="22"/>
          <w:lang w:val="kk-KZ"/>
        </w:rPr>
        <w:t xml:space="preserve"> </w:t>
      </w:r>
      <w:r w:rsidR="009550D0">
        <w:rPr>
          <w:rFonts w:ascii="Arial" w:hAnsi="Arial" w:cs="Arial"/>
          <w:color w:val="0000FF"/>
          <w:sz w:val="22"/>
          <w:szCs w:val="22"/>
          <w:lang w:val="kk-KZ"/>
        </w:rPr>
        <w:t xml:space="preserve">эл.поштасы </w:t>
      </w:r>
      <w:r w:rsidRPr="00584FF4">
        <w:rPr>
          <w:rFonts w:ascii="Arial" w:hAnsi="Arial" w:cs="Arial"/>
          <w:color w:val="0000FF"/>
          <w:sz w:val="22"/>
          <w:szCs w:val="22"/>
          <w:lang w:val="kk-KZ"/>
        </w:rPr>
        <w:t>арқылы растауларыңызды сұраймыз.</w:t>
      </w:r>
    </w:p>
    <w:p w:rsidR="00E86C6D" w:rsidRPr="007049FE" w:rsidRDefault="00E86C6D" w:rsidP="00E86C6D">
      <w:pPr>
        <w:pStyle w:val="a4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7049FE">
        <w:rPr>
          <w:rFonts w:ascii="Arial" w:hAnsi="Arial" w:cs="Arial"/>
          <w:sz w:val="20"/>
          <w:szCs w:val="20"/>
        </w:rPr>
        <w:t>###</w:t>
      </w:r>
    </w:p>
    <w:p w:rsidR="00E86C6D" w:rsidRPr="009A7BDE" w:rsidRDefault="00E86C6D" w:rsidP="00E86C6D">
      <w:pPr>
        <w:tabs>
          <w:tab w:val="left" w:pos="900"/>
        </w:tabs>
        <w:ind w:left="-360"/>
        <w:jc w:val="both"/>
        <w:rPr>
          <w:rFonts w:ascii="Arial" w:hAnsi="Arial" w:cs="Arial"/>
          <w:sz w:val="16"/>
          <w:szCs w:val="16"/>
        </w:rPr>
      </w:pPr>
      <w:r w:rsidRPr="0011359B">
        <w:rPr>
          <w:rFonts w:ascii="Arial" w:hAnsi="Arial" w:cs="Arial"/>
          <w:noProof/>
          <w:sz w:val="16"/>
          <w:szCs w:val="16"/>
        </w:rPr>
        <w:t xml:space="preserve"> </w:t>
      </w:r>
    </w:p>
    <w:sectPr w:rsidR="00E86C6D" w:rsidRPr="009A7BDE" w:rsidSect="005525F1">
      <w:pgSz w:w="11906" w:h="16838"/>
      <w:pgMar w:top="51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C6D"/>
    <w:rsid w:val="00463417"/>
    <w:rsid w:val="00584FF4"/>
    <w:rsid w:val="006014D8"/>
    <w:rsid w:val="006E1653"/>
    <w:rsid w:val="009547DB"/>
    <w:rsid w:val="009550D0"/>
    <w:rsid w:val="009607CC"/>
    <w:rsid w:val="00B663B2"/>
    <w:rsid w:val="00E86C6D"/>
    <w:rsid w:val="00F2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C6D"/>
    <w:rPr>
      <w:color w:val="0000FF"/>
      <w:u w:val="single"/>
    </w:rPr>
  </w:style>
  <w:style w:type="paragraph" w:styleId="a4">
    <w:name w:val="Normal (Web)"/>
    <w:basedOn w:val="a"/>
    <w:uiPriority w:val="99"/>
    <w:rsid w:val="00E86C6D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E86C6D"/>
    <w:pPr>
      <w:keepLines/>
      <w:tabs>
        <w:tab w:val="center" w:pos="4320"/>
        <w:tab w:val="right" w:pos="8640"/>
      </w:tabs>
    </w:pPr>
    <w:rPr>
      <w:rFonts w:ascii="Arial" w:hAnsi="Arial"/>
      <w:spacing w:val="-4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86C6D"/>
    <w:rPr>
      <w:rFonts w:ascii="Arial" w:eastAsia="Times New Roman" w:hAnsi="Arial" w:cs="Times New Roman"/>
      <w:spacing w:val="-4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86C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ya@ef-c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f-ca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aty@ef-ca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zzhunissova</dc:creator>
  <cp:lastModifiedBy>zzhunissova</cp:lastModifiedBy>
  <cp:revision>2</cp:revision>
  <dcterms:created xsi:type="dcterms:W3CDTF">2016-06-28T12:51:00Z</dcterms:created>
  <dcterms:modified xsi:type="dcterms:W3CDTF">2016-06-28T12:51:00Z</dcterms:modified>
</cp:coreProperties>
</file>